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408" w:rsidRDefault="002605BB" w:rsidP="002605BB">
      <w:pPr>
        <w:rPr>
          <w:rFonts w:ascii="Arial" w:hAnsi="Arial" w:cs="Arial"/>
          <w:b/>
          <w:bCs/>
          <w:color w:val="2B1581"/>
          <w:sz w:val="28"/>
          <w:szCs w:val="28"/>
        </w:rPr>
      </w:pPr>
      <w:r>
        <w:rPr>
          <w:rFonts w:ascii="Arial" w:hAnsi="Arial" w:cs="Arial"/>
          <w:b/>
          <w:bCs/>
          <w:noProof/>
          <w:color w:val="2B1581"/>
          <w:sz w:val="24"/>
          <w:szCs w:val="24"/>
          <w:lang w:val="es-ES" w:eastAsia="es-ES"/>
        </w:rPr>
        <w:drawing>
          <wp:anchor distT="0" distB="0" distL="114300" distR="114300" simplePos="0" relativeHeight="251658240" behindDoc="1" locked="0" layoutInCell="1" allowOverlap="1">
            <wp:simplePos x="0" y="0"/>
            <wp:positionH relativeFrom="page">
              <wp:align>left</wp:align>
            </wp:positionH>
            <wp:positionV relativeFrom="paragraph">
              <wp:posOffset>13335</wp:posOffset>
            </wp:positionV>
            <wp:extent cx="7642225" cy="2209165"/>
            <wp:effectExtent l="0" t="0" r="0" b="635"/>
            <wp:wrapTight wrapText="bothSides">
              <wp:wrapPolygon edited="0">
                <wp:start x="0" y="0"/>
                <wp:lineTo x="0" y="21420"/>
                <wp:lineTo x="21537" y="21420"/>
                <wp:lineTo x="21537"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6064" b="30526"/>
                    <a:stretch/>
                  </pic:blipFill>
                  <pic:spPr bwMode="auto">
                    <a:xfrm>
                      <a:off x="0" y="0"/>
                      <a:ext cx="7642225" cy="22091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6607CA" w:rsidRPr="006607CA" w:rsidRDefault="008A3CF4" w:rsidP="006607CA">
      <w:pPr>
        <w:jc w:val="center"/>
        <w:rPr>
          <w:rFonts w:ascii="Arial" w:hAnsi="Arial" w:cs="Arial"/>
          <w:b/>
          <w:bCs/>
          <w:color w:val="2B1581"/>
          <w:sz w:val="28"/>
          <w:szCs w:val="28"/>
        </w:rPr>
      </w:pPr>
      <w:r>
        <w:rPr>
          <w:rFonts w:ascii="Arial" w:hAnsi="Arial" w:cs="Arial"/>
          <w:b/>
          <w:bCs/>
          <w:color w:val="2B1581"/>
          <w:sz w:val="28"/>
          <w:szCs w:val="28"/>
        </w:rPr>
        <w:t>PhD fellowship</w:t>
      </w:r>
    </w:p>
    <w:p w:rsidR="00652408" w:rsidRPr="006607CA" w:rsidRDefault="00652408" w:rsidP="006607CA">
      <w:pPr>
        <w:rPr>
          <w:rFonts w:ascii="Arial" w:hAnsi="Arial" w:cs="Arial"/>
          <w:b/>
          <w:bCs/>
          <w:color w:val="2B1581"/>
          <w:sz w:val="24"/>
          <w:szCs w:val="24"/>
        </w:rPr>
      </w:pPr>
    </w:p>
    <w:p w:rsidR="00216891" w:rsidRDefault="006607CA" w:rsidP="006607CA">
      <w:pPr>
        <w:rPr>
          <w:rFonts w:ascii="Arial" w:hAnsi="Arial" w:cs="Arial"/>
          <w:b/>
          <w:bCs/>
          <w:color w:val="2B1581"/>
          <w:sz w:val="24"/>
          <w:szCs w:val="24"/>
        </w:rPr>
      </w:pPr>
      <w:r w:rsidRPr="006607CA">
        <w:rPr>
          <w:rFonts w:ascii="Arial" w:hAnsi="Arial" w:cs="Arial"/>
          <w:b/>
          <w:bCs/>
          <w:color w:val="2B1581"/>
          <w:sz w:val="24"/>
          <w:szCs w:val="24"/>
        </w:rPr>
        <w:t>The institute</w:t>
      </w:r>
    </w:p>
    <w:p w:rsidR="00652408" w:rsidRPr="00652408" w:rsidRDefault="00216891" w:rsidP="00A928DC">
      <w:pPr>
        <w:spacing w:line="276" w:lineRule="auto"/>
        <w:jc w:val="both"/>
        <w:rPr>
          <w:rFonts w:ascii="Arial" w:hAnsi="Arial" w:cs="Arial"/>
          <w:sz w:val="20"/>
          <w:szCs w:val="20"/>
        </w:rPr>
      </w:pPr>
      <w:r>
        <w:rPr>
          <w:rFonts w:ascii="Arial" w:hAnsi="Arial" w:cs="Arial"/>
          <w:sz w:val="20"/>
          <w:szCs w:val="20"/>
        </w:rPr>
        <w:t xml:space="preserve">The </w:t>
      </w:r>
      <w:r w:rsidRPr="009706D5">
        <w:rPr>
          <w:rFonts w:ascii="Arial" w:hAnsi="Arial" w:cs="Arial"/>
          <w:b/>
          <w:bCs/>
          <w:sz w:val="20"/>
          <w:szCs w:val="20"/>
        </w:rPr>
        <w:t xml:space="preserve">Institute of Environmental Assessment and Water Research </w:t>
      </w:r>
      <w:r w:rsidR="005005C0" w:rsidRPr="009706D5">
        <w:rPr>
          <w:rFonts w:ascii="Arial" w:hAnsi="Arial" w:cs="Arial"/>
          <w:b/>
          <w:bCs/>
          <w:sz w:val="20"/>
          <w:szCs w:val="20"/>
        </w:rPr>
        <w:t>(IDAEA)</w:t>
      </w:r>
      <w:r w:rsidR="005005C0">
        <w:rPr>
          <w:rFonts w:ascii="Arial" w:hAnsi="Arial" w:cs="Arial"/>
          <w:sz w:val="20"/>
          <w:szCs w:val="20"/>
        </w:rPr>
        <w:t xml:space="preserve"> is </w:t>
      </w:r>
      <w:r w:rsidR="005005C0" w:rsidRPr="005005C0">
        <w:rPr>
          <w:rFonts w:ascii="Arial" w:hAnsi="Arial" w:cs="Arial"/>
          <w:sz w:val="20"/>
          <w:szCs w:val="20"/>
        </w:rPr>
        <w:t>an environmental science institute devoted to the study of the human footprint on the biosphere</w:t>
      </w:r>
      <w:r w:rsidR="005005C0">
        <w:rPr>
          <w:rFonts w:ascii="Arial" w:hAnsi="Arial" w:cs="Arial"/>
          <w:sz w:val="20"/>
          <w:szCs w:val="20"/>
        </w:rPr>
        <w:t xml:space="preserve">. </w:t>
      </w:r>
      <w:r w:rsidR="00652408" w:rsidRPr="00652408">
        <w:rPr>
          <w:rFonts w:ascii="Arial" w:hAnsi="Arial" w:cs="Arial"/>
          <w:sz w:val="20"/>
          <w:szCs w:val="20"/>
        </w:rPr>
        <w:t>Much of the research work at this institute is centred on two of the great environmental</w:t>
      </w:r>
      <w:r w:rsidR="00652408">
        <w:rPr>
          <w:rFonts w:ascii="Arial" w:hAnsi="Arial" w:cs="Arial"/>
          <w:sz w:val="20"/>
          <w:szCs w:val="20"/>
        </w:rPr>
        <w:t xml:space="preserve"> </w:t>
      </w:r>
      <w:r w:rsidR="00652408" w:rsidRPr="00652408">
        <w:rPr>
          <w:rFonts w:ascii="Arial" w:hAnsi="Arial" w:cs="Arial"/>
          <w:sz w:val="20"/>
          <w:szCs w:val="20"/>
        </w:rPr>
        <w:t>challenges of our time</w:t>
      </w:r>
      <w:r w:rsidR="00652408">
        <w:rPr>
          <w:rFonts w:ascii="Arial" w:hAnsi="Arial" w:cs="Arial"/>
          <w:sz w:val="20"/>
          <w:szCs w:val="20"/>
        </w:rPr>
        <w:t xml:space="preserve">: </w:t>
      </w:r>
      <w:r w:rsidR="00652408" w:rsidRPr="00652408">
        <w:rPr>
          <w:rFonts w:ascii="Arial" w:hAnsi="Arial" w:cs="Arial"/>
          <w:sz w:val="20"/>
          <w:szCs w:val="20"/>
        </w:rPr>
        <w:t xml:space="preserve">cleanliness and availability of </w:t>
      </w:r>
      <w:r w:rsidR="00652408">
        <w:rPr>
          <w:rFonts w:ascii="Arial" w:hAnsi="Arial" w:cs="Arial"/>
          <w:sz w:val="20"/>
          <w:szCs w:val="20"/>
        </w:rPr>
        <w:t>water</w:t>
      </w:r>
      <w:r w:rsidR="00652408" w:rsidRPr="00652408">
        <w:rPr>
          <w:rFonts w:ascii="Arial" w:hAnsi="Arial" w:cs="Arial"/>
          <w:sz w:val="20"/>
          <w:szCs w:val="20"/>
        </w:rPr>
        <w:t xml:space="preserve"> and </w:t>
      </w:r>
      <w:r w:rsidR="00652408">
        <w:rPr>
          <w:rFonts w:ascii="Arial" w:hAnsi="Arial" w:cs="Arial"/>
          <w:sz w:val="20"/>
          <w:szCs w:val="20"/>
        </w:rPr>
        <w:t xml:space="preserve">quality of air. </w:t>
      </w:r>
    </w:p>
    <w:p w:rsidR="00652408" w:rsidRDefault="005005C0" w:rsidP="00A928DC">
      <w:pPr>
        <w:spacing w:line="276" w:lineRule="auto"/>
        <w:jc w:val="both"/>
        <w:rPr>
          <w:rFonts w:ascii="Arial" w:hAnsi="Arial" w:cs="Arial"/>
          <w:sz w:val="20"/>
          <w:szCs w:val="20"/>
        </w:rPr>
      </w:pPr>
      <w:r>
        <w:rPr>
          <w:rFonts w:ascii="Arial" w:hAnsi="Arial" w:cs="Arial"/>
          <w:sz w:val="20"/>
          <w:szCs w:val="20"/>
        </w:rPr>
        <w:t xml:space="preserve">Founded in 2008 as a member of the </w:t>
      </w:r>
      <w:r w:rsidRPr="009706D5">
        <w:rPr>
          <w:rFonts w:ascii="Arial" w:hAnsi="Arial" w:cs="Arial"/>
          <w:b/>
          <w:bCs/>
          <w:sz w:val="20"/>
          <w:szCs w:val="20"/>
        </w:rPr>
        <w:t>Spanish National Research Council (CSIC)</w:t>
      </w:r>
      <w:r>
        <w:rPr>
          <w:rFonts w:ascii="Arial" w:hAnsi="Arial" w:cs="Arial"/>
          <w:sz w:val="20"/>
          <w:szCs w:val="20"/>
        </w:rPr>
        <w:t xml:space="preserve">, </w:t>
      </w:r>
      <w:r w:rsidR="00652408">
        <w:rPr>
          <w:rFonts w:ascii="Arial" w:hAnsi="Arial" w:cs="Arial"/>
          <w:sz w:val="20"/>
          <w:szCs w:val="20"/>
        </w:rPr>
        <w:t>t</w:t>
      </w:r>
      <w:r w:rsidR="00652408" w:rsidRPr="00652408">
        <w:rPr>
          <w:rFonts w:ascii="Arial" w:hAnsi="Arial" w:cs="Arial"/>
          <w:sz w:val="20"/>
          <w:szCs w:val="20"/>
        </w:rPr>
        <w:t>he Institute brings together a wide range of expertise in environmental science</w:t>
      </w:r>
      <w:r w:rsidR="00652408">
        <w:rPr>
          <w:rFonts w:ascii="Arial" w:hAnsi="Arial" w:cs="Arial"/>
          <w:sz w:val="20"/>
          <w:szCs w:val="20"/>
        </w:rPr>
        <w:t>. It is</w:t>
      </w:r>
      <w:r w:rsidR="00652408" w:rsidRPr="00652408">
        <w:rPr>
          <w:rFonts w:ascii="Arial" w:hAnsi="Arial" w:cs="Arial"/>
          <w:sz w:val="20"/>
          <w:szCs w:val="20"/>
        </w:rPr>
        <w:t xml:space="preserve"> organized</w:t>
      </w:r>
      <w:r w:rsidR="00652408">
        <w:rPr>
          <w:rFonts w:ascii="Arial" w:hAnsi="Arial" w:cs="Arial"/>
          <w:sz w:val="20"/>
          <w:szCs w:val="20"/>
        </w:rPr>
        <w:t xml:space="preserve"> </w:t>
      </w:r>
      <w:r w:rsidR="00652408" w:rsidRPr="00652408">
        <w:rPr>
          <w:rFonts w:ascii="Arial" w:hAnsi="Arial" w:cs="Arial"/>
          <w:sz w:val="20"/>
          <w:szCs w:val="20"/>
        </w:rPr>
        <w:t>under two Departments (Environmental Chemistry and Geosciences)</w:t>
      </w:r>
      <w:r w:rsidR="00652408">
        <w:rPr>
          <w:rFonts w:ascii="Arial" w:hAnsi="Arial" w:cs="Arial"/>
          <w:sz w:val="20"/>
          <w:szCs w:val="20"/>
        </w:rPr>
        <w:t>,</w:t>
      </w:r>
      <w:r w:rsidR="00652408" w:rsidRPr="00652408">
        <w:rPr>
          <w:rFonts w:ascii="Arial" w:hAnsi="Arial" w:cs="Arial"/>
          <w:sz w:val="20"/>
          <w:szCs w:val="20"/>
        </w:rPr>
        <w:t xml:space="preserve"> established with a</w:t>
      </w:r>
      <w:r w:rsidR="00652408">
        <w:rPr>
          <w:rFonts w:ascii="Arial" w:hAnsi="Arial" w:cs="Arial"/>
          <w:sz w:val="20"/>
          <w:szCs w:val="20"/>
        </w:rPr>
        <w:t xml:space="preserve"> </w:t>
      </w:r>
      <w:r w:rsidR="00652408" w:rsidRPr="00652408">
        <w:rPr>
          <w:rFonts w:ascii="Arial" w:hAnsi="Arial" w:cs="Arial"/>
          <w:sz w:val="20"/>
          <w:szCs w:val="20"/>
        </w:rPr>
        <w:t>strong record of publication in top scientific journals, leading international projects, membership</w:t>
      </w:r>
      <w:r w:rsidR="00652408">
        <w:rPr>
          <w:rFonts w:ascii="Arial" w:hAnsi="Arial" w:cs="Arial"/>
          <w:sz w:val="20"/>
          <w:szCs w:val="20"/>
        </w:rPr>
        <w:t xml:space="preserve"> </w:t>
      </w:r>
      <w:r w:rsidR="00652408" w:rsidRPr="00652408">
        <w:rPr>
          <w:rFonts w:ascii="Arial" w:hAnsi="Arial" w:cs="Arial"/>
          <w:sz w:val="20"/>
          <w:szCs w:val="20"/>
        </w:rPr>
        <w:t>on international committees, and adopting a high-profile contribution to the identification and</w:t>
      </w:r>
      <w:r w:rsidR="00652408">
        <w:rPr>
          <w:rFonts w:ascii="Arial" w:hAnsi="Arial" w:cs="Arial"/>
          <w:sz w:val="20"/>
          <w:szCs w:val="20"/>
        </w:rPr>
        <w:t xml:space="preserve"> </w:t>
      </w:r>
      <w:r w:rsidR="00652408" w:rsidRPr="00652408">
        <w:rPr>
          <w:rFonts w:ascii="Arial" w:hAnsi="Arial" w:cs="Arial"/>
          <w:sz w:val="20"/>
          <w:szCs w:val="20"/>
        </w:rPr>
        <w:t xml:space="preserve">remediation of environmental problems. </w:t>
      </w:r>
    </w:p>
    <w:p w:rsidR="00652408" w:rsidRDefault="00652408" w:rsidP="00A928DC">
      <w:pPr>
        <w:spacing w:line="276" w:lineRule="auto"/>
        <w:jc w:val="both"/>
        <w:rPr>
          <w:rFonts w:ascii="Arial" w:hAnsi="Arial" w:cs="Arial"/>
          <w:sz w:val="20"/>
          <w:szCs w:val="20"/>
        </w:rPr>
      </w:pPr>
      <w:r w:rsidRPr="00652408">
        <w:rPr>
          <w:rFonts w:ascii="Arial" w:hAnsi="Arial" w:cs="Arial"/>
          <w:sz w:val="20"/>
          <w:szCs w:val="20"/>
        </w:rPr>
        <w:t>IDÆA has demonstrated strengths in the</w:t>
      </w:r>
      <w:r>
        <w:rPr>
          <w:rFonts w:ascii="Arial" w:hAnsi="Arial" w:cs="Arial"/>
          <w:sz w:val="20"/>
          <w:szCs w:val="20"/>
        </w:rPr>
        <w:t xml:space="preserve"> </w:t>
      </w:r>
      <w:r w:rsidRPr="00652408">
        <w:rPr>
          <w:rFonts w:ascii="Arial" w:hAnsi="Arial" w:cs="Arial"/>
          <w:sz w:val="20"/>
          <w:szCs w:val="20"/>
        </w:rPr>
        <w:t>analysis of organic pollutants and their impact on ecosystems, the study and management of</w:t>
      </w:r>
      <w:r>
        <w:rPr>
          <w:rFonts w:ascii="Arial" w:hAnsi="Arial" w:cs="Arial"/>
          <w:sz w:val="20"/>
          <w:szCs w:val="20"/>
        </w:rPr>
        <w:t xml:space="preserve"> </w:t>
      </w:r>
      <w:r w:rsidRPr="00652408">
        <w:rPr>
          <w:rFonts w:ascii="Arial" w:hAnsi="Arial" w:cs="Arial"/>
          <w:sz w:val="20"/>
          <w:szCs w:val="20"/>
        </w:rPr>
        <w:t>water resources, the development of multivariate resolution algorithms in chemometrics, and in</w:t>
      </w:r>
      <w:r>
        <w:rPr>
          <w:rFonts w:ascii="Arial" w:hAnsi="Arial" w:cs="Arial"/>
          <w:sz w:val="20"/>
          <w:szCs w:val="20"/>
        </w:rPr>
        <w:t xml:space="preserve"> </w:t>
      </w:r>
      <w:r w:rsidRPr="00652408">
        <w:rPr>
          <w:rFonts w:ascii="Arial" w:hAnsi="Arial" w:cs="Arial"/>
          <w:sz w:val="20"/>
          <w:szCs w:val="20"/>
        </w:rPr>
        <w:t xml:space="preserve">the study of inhalable particulate matter and toxic gases. </w:t>
      </w:r>
    </w:p>
    <w:p w:rsidR="008D1C37" w:rsidRDefault="003C0B9A" w:rsidP="00A928DC">
      <w:pPr>
        <w:spacing w:line="276" w:lineRule="auto"/>
        <w:jc w:val="both"/>
        <w:rPr>
          <w:rFonts w:ascii="Arial" w:hAnsi="Arial" w:cs="Arial"/>
          <w:sz w:val="20"/>
          <w:szCs w:val="20"/>
        </w:rPr>
      </w:pPr>
      <w:r w:rsidRPr="00652408">
        <w:rPr>
          <w:rFonts w:ascii="Arial" w:hAnsi="Arial" w:cs="Arial"/>
          <w:sz w:val="20"/>
          <w:szCs w:val="20"/>
        </w:rPr>
        <w:t>IDÆA</w:t>
      </w:r>
      <w:r w:rsidR="008D1C37">
        <w:rPr>
          <w:rFonts w:ascii="Arial" w:hAnsi="Arial" w:cs="Arial"/>
          <w:sz w:val="20"/>
          <w:szCs w:val="20"/>
        </w:rPr>
        <w:t xml:space="preserve"> has been recently awarded with the distinctive </w:t>
      </w:r>
      <w:r w:rsidR="009706D5" w:rsidRPr="009706D5">
        <w:rPr>
          <w:rFonts w:ascii="Arial" w:hAnsi="Arial" w:cs="Arial"/>
          <w:b/>
          <w:bCs/>
          <w:sz w:val="20"/>
          <w:szCs w:val="20"/>
        </w:rPr>
        <w:t>C</w:t>
      </w:r>
      <w:r w:rsidR="008D1C37" w:rsidRPr="009706D5">
        <w:rPr>
          <w:rFonts w:ascii="Arial" w:hAnsi="Arial" w:cs="Arial"/>
          <w:b/>
          <w:bCs/>
          <w:sz w:val="20"/>
          <w:szCs w:val="20"/>
        </w:rPr>
        <w:t>entre of Excellence “</w:t>
      </w:r>
      <w:proofErr w:type="spellStart"/>
      <w:r w:rsidR="008D1C37" w:rsidRPr="009706D5">
        <w:rPr>
          <w:rFonts w:ascii="Arial" w:hAnsi="Arial" w:cs="Arial"/>
          <w:b/>
          <w:bCs/>
          <w:sz w:val="20"/>
          <w:szCs w:val="20"/>
        </w:rPr>
        <w:t>Severo</w:t>
      </w:r>
      <w:proofErr w:type="spellEnd"/>
      <w:r w:rsidR="008D1C37" w:rsidRPr="009706D5">
        <w:rPr>
          <w:rFonts w:ascii="Arial" w:hAnsi="Arial" w:cs="Arial"/>
          <w:b/>
          <w:bCs/>
          <w:sz w:val="20"/>
          <w:szCs w:val="20"/>
        </w:rPr>
        <w:t xml:space="preserve"> Ochoa”</w:t>
      </w:r>
      <w:r w:rsidR="008D1C37">
        <w:rPr>
          <w:rFonts w:ascii="Arial" w:hAnsi="Arial" w:cs="Arial"/>
          <w:sz w:val="20"/>
          <w:szCs w:val="20"/>
        </w:rPr>
        <w:t xml:space="preserve"> (2020-2023), distinction that indicates the high-quality scientific leadership and global impact of the work developed at the centre. </w:t>
      </w:r>
    </w:p>
    <w:p w:rsidR="00216891" w:rsidRDefault="00C721B2" w:rsidP="00A928DC">
      <w:pPr>
        <w:spacing w:line="276" w:lineRule="auto"/>
        <w:jc w:val="both"/>
        <w:rPr>
          <w:rFonts w:ascii="Arial" w:hAnsi="Arial" w:cs="Arial"/>
          <w:sz w:val="20"/>
          <w:szCs w:val="20"/>
        </w:rPr>
      </w:pPr>
      <w:r>
        <w:rPr>
          <w:rFonts w:ascii="Arial" w:hAnsi="Arial" w:cs="Arial"/>
          <w:sz w:val="20"/>
          <w:szCs w:val="20"/>
        </w:rPr>
        <w:t>W</w:t>
      </w:r>
      <w:r w:rsidR="005005C0">
        <w:rPr>
          <w:rFonts w:ascii="Arial" w:hAnsi="Arial" w:cs="Arial"/>
          <w:sz w:val="20"/>
          <w:szCs w:val="20"/>
        </w:rPr>
        <w:t xml:space="preserve">e offer a diverse and inclusive environment where no discrimination against disability, gender, nationality, religion or sexual orientation will occur during the selection process. </w:t>
      </w:r>
    </w:p>
    <w:p w:rsidR="006030B3" w:rsidRDefault="006030B3" w:rsidP="00A928DC">
      <w:pPr>
        <w:jc w:val="both"/>
        <w:rPr>
          <w:rFonts w:ascii="Arial" w:hAnsi="Arial" w:cs="Arial"/>
          <w:sz w:val="20"/>
          <w:szCs w:val="20"/>
        </w:rPr>
      </w:pPr>
    </w:p>
    <w:p w:rsidR="006607CA" w:rsidRPr="00216891" w:rsidRDefault="006607CA" w:rsidP="00A928DC">
      <w:pPr>
        <w:jc w:val="both"/>
        <w:rPr>
          <w:rFonts w:ascii="Arial" w:hAnsi="Arial" w:cs="Arial"/>
          <w:b/>
          <w:bCs/>
          <w:color w:val="2B1581"/>
          <w:sz w:val="24"/>
          <w:szCs w:val="24"/>
        </w:rPr>
      </w:pPr>
      <w:r w:rsidRPr="00216891">
        <w:rPr>
          <w:rFonts w:ascii="Arial" w:hAnsi="Arial" w:cs="Arial"/>
          <w:b/>
          <w:bCs/>
          <w:color w:val="2B1581"/>
          <w:sz w:val="24"/>
          <w:szCs w:val="24"/>
        </w:rPr>
        <w:t>The group</w:t>
      </w:r>
    </w:p>
    <w:p w:rsidR="00A928DC" w:rsidRPr="00A928DC" w:rsidRDefault="00A928DC" w:rsidP="00A928DC">
      <w:pPr>
        <w:spacing w:line="276" w:lineRule="auto"/>
        <w:jc w:val="both"/>
        <w:rPr>
          <w:rFonts w:ascii="Arial" w:hAnsi="Arial" w:cs="Arial"/>
          <w:sz w:val="20"/>
          <w:szCs w:val="20"/>
        </w:rPr>
      </w:pPr>
      <w:r w:rsidRPr="00A928DC">
        <w:rPr>
          <w:rFonts w:ascii="Arial" w:hAnsi="Arial" w:cs="Arial"/>
          <w:sz w:val="20"/>
          <w:szCs w:val="20"/>
        </w:rPr>
        <w:t xml:space="preserve">The </w:t>
      </w:r>
      <w:r w:rsidR="008A3CF4" w:rsidRPr="008A3CF4">
        <w:rPr>
          <w:rFonts w:ascii="Arial" w:hAnsi="Arial" w:cs="Arial"/>
          <w:b/>
          <w:sz w:val="20"/>
          <w:szCs w:val="20"/>
        </w:rPr>
        <w:t xml:space="preserve">Environmental </w:t>
      </w:r>
      <w:r w:rsidR="008A3CF4">
        <w:rPr>
          <w:rFonts w:ascii="Arial" w:hAnsi="Arial" w:cs="Arial"/>
          <w:b/>
          <w:sz w:val="20"/>
          <w:szCs w:val="20"/>
        </w:rPr>
        <w:t>G</w:t>
      </w:r>
      <w:r w:rsidR="008A3CF4" w:rsidRPr="008A3CF4">
        <w:rPr>
          <w:rFonts w:ascii="Arial" w:hAnsi="Arial" w:cs="Arial"/>
          <w:b/>
          <w:sz w:val="20"/>
          <w:szCs w:val="20"/>
        </w:rPr>
        <w:t>eochemistry and Atmospheric Research</w:t>
      </w:r>
      <w:r w:rsidR="008A3CF4">
        <w:rPr>
          <w:rFonts w:ascii="Arial" w:hAnsi="Arial" w:cs="Arial"/>
          <w:sz w:val="20"/>
          <w:szCs w:val="20"/>
        </w:rPr>
        <w:t xml:space="preserve"> </w:t>
      </w:r>
      <w:r w:rsidRPr="00A928DC">
        <w:rPr>
          <w:rFonts w:ascii="Arial" w:hAnsi="Arial" w:cs="Arial"/>
          <w:sz w:val="20"/>
          <w:szCs w:val="20"/>
        </w:rPr>
        <w:t xml:space="preserve"> </w:t>
      </w:r>
      <w:r w:rsidR="008A3CF4" w:rsidRPr="008A3CF4">
        <w:rPr>
          <w:rFonts w:ascii="Arial" w:hAnsi="Arial" w:cs="Arial"/>
          <w:b/>
          <w:sz w:val="20"/>
          <w:szCs w:val="20"/>
        </w:rPr>
        <w:t>(EGAR</w:t>
      </w:r>
      <w:r w:rsidR="008A3CF4">
        <w:rPr>
          <w:rFonts w:ascii="Arial" w:hAnsi="Arial" w:cs="Arial"/>
          <w:b/>
          <w:sz w:val="20"/>
          <w:szCs w:val="20"/>
        </w:rPr>
        <w:t>)</w:t>
      </w:r>
      <w:r w:rsidR="008A3CF4" w:rsidRPr="008A3CF4">
        <w:rPr>
          <w:rFonts w:ascii="Arial" w:hAnsi="Arial" w:cs="Arial"/>
          <w:b/>
          <w:sz w:val="20"/>
          <w:szCs w:val="20"/>
        </w:rPr>
        <w:t xml:space="preserve"> </w:t>
      </w:r>
      <w:r>
        <w:rPr>
          <w:rFonts w:ascii="Arial" w:hAnsi="Arial" w:cs="Arial"/>
          <w:sz w:val="20"/>
          <w:szCs w:val="20"/>
        </w:rPr>
        <w:t>group</w:t>
      </w:r>
      <w:r w:rsidRPr="00A928DC">
        <w:rPr>
          <w:rFonts w:ascii="Arial" w:hAnsi="Arial" w:cs="Arial"/>
          <w:sz w:val="20"/>
          <w:szCs w:val="20"/>
        </w:rPr>
        <w:t xml:space="preserve"> is specialized in air quality assessment and monitoring, using state of the art air pollutant instrumentation combined with innovative monitoring strategies based on sensor networks. The team has strong expertise in source apportionment to aid in the identification of major sources impacting air quality degradation, which in turn supports the implementation of mitigation strategies. Similarly, </w:t>
      </w:r>
      <w:r>
        <w:rPr>
          <w:rFonts w:ascii="Arial" w:hAnsi="Arial" w:cs="Arial"/>
          <w:sz w:val="20"/>
          <w:szCs w:val="20"/>
        </w:rPr>
        <w:t>EGAR</w:t>
      </w:r>
      <w:r w:rsidRPr="00A928DC">
        <w:rPr>
          <w:rFonts w:ascii="Arial" w:hAnsi="Arial" w:cs="Arial"/>
          <w:sz w:val="20"/>
          <w:szCs w:val="20"/>
        </w:rPr>
        <w:t xml:space="preserve"> is experienced in health impact assessment to translate air pollution impacts into premature mortality and morbidity outcomes, easier to understand by the general population. </w:t>
      </w:r>
      <w:r w:rsidRPr="00A928DC">
        <w:rPr>
          <w:rFonts w:ascii="Arial" w:hAnsi="Arial" w:cs="Arial"/>
          <w:sz w:val="20"/>
          <w:szCs w:val="20"/>
        </w:rPr>
        <w:lastRenderedPageBreak/>
        <w:t xml:space="preserve">This combination of monitoring tools and methodologies provides the ideal framework to assess the effectiveness of innovative air quality monitoring and modelling tools. </w:t>
      </w:r>
    </w:p>
    <w:p w:rsidR="002605BB" w:rsidRPr="00961D7A" w:rsidRDefault="00A928DC" w:rsidP="00A928DC">
      <w:pPr>
        <w:spacing w:line="276" w:lineRule="auto"/>
        <w:jc w:val="both"/>
        <w:rPr>
          <w:rFonts w:ascii="Arial" w:hAnsi="Arial" w:cs="Arial"/>
          <w:sz w:val="20"/>
          <w:szCs w:val="20"/>
        </w:rPr>
      </w:pPr>
      <w:r w:rsidRPr="00A928DC">
        <w:rPr>
          <w:rFonts w:ascii="Arial" w:hAnsi="Arial" w:cs="Arial"/>
          <w:sz w:val="20"/>
          <w:szCs w:val="20"/>
        </w:rPr>
        <w:t xml:space="preserve">The </w:t>
      </w:r>
      <w:r>
        <w:rPr>
          <w:rFonts w:ascii="Arial" w:hAnsi="Arial" w:cs="Arial"/>
          <w:sz w:val="20"/>
          <w:szCs w:val="20"/>
        </w:rPr>
        <w:t>EGAR</w:t>
      </w:r>
      <w:r w:rsidRPr="00A928DC">
        <w:rPr>
          <w:rFonts w:ascii="Arial" w:hAnsi="Arial" w:cs="Arial"/>
          <w:sz w:val="20"/>
          <w:szCs w:val="20"/>
        </w:rPr>
        <w:t xml:space="preserve"> team has a fully equipped and running laboratory for air quality monitoring. Instruments available for the proposal are high-volume samplers, stationary and portable cascade impactors (ELPI</w:t>
      </w:r>
      <w:r>
        <w:rPr>
          <w:rFonts w:ascii="Arial" w:hAnsi="Arial" w:cs="Arial"/>
          <w:sz w:val="20"/>
          <w:szCs w:val="20"/>
        </w:rPr>
        <w:t>+</w:t>
      </w:r>
      <w:r w:rsidRPr="00A928DC">
        <w:rPr>
          <w:rFonts w:ascii="Arial" w:hAnsi="Arial" w:cs="Arial"/>
          <w:sz w:val="20"/>
          <w:szCs w:val="20"/>
        </w:rPr>
        <w:t xml:space="preserve">, </w:t>
      </w:r>
      <w:proofErr w:type="spellStart"/>
      <w:r w:rsidRPr="00A928DC">
        <w:rPr>
          <w:rFonts w:ascii="Arial" w:hAnsi="Arial" w:cs="Arial"/>
          <w:sz w:val="20"/>
          <w:szCs w:val="20"/>
        </w:rPr>
        <w:t>Berner</w:t>
      </w:r>
      <w:proofErr w:type="spellEnd"/>
      <w:r w:rsidRPr="00A928DC">
        <w:rPr>
          <w:rFonts w:ascii="Arial" w:hAnsi="Arial" w:cs="Arial"/>
          <w:sz w:val="20"/>
          <w:szCs w:val="20"/>
        </w:rPr>
        <w:t xml:space="preserve">, PCIS), particle counters and sizers (CPC, </w:t>
      </w:r>
      <w:proofErr w:type="spellStart"/>
      <w:r w:rsidRPr="00A928DC">
        <w:rPr>
          <w:rFonts w:ascii="Arial" w:hAnsi="Arial" w:cs="Arial"/>
          <w:sz w:val="20"/>
          <w:szCs w:val="20"/>
        </w:rPr>
        <w:t>NanoScan</w:t>
      </w:r>
      <w:proofErr w:type="spellEnd"/>
      <w:r w:rsidRPr="00A928DC">
        <w:rPr>
          <w:rFonts w:ascii="Arial" w:hAnsi="Arial" w:cs="Arial"/>
          <w:sz w:val="20"/>
          <w:szCs w:val="20"/>
        </w:rPr>
        <w:t>, SMPS), handheld particle number and black carbon monitors (</w:t>
      </w:r>
      <w:proofErr w:type="spellStart"/>
      <w:r w:rsidRPr="00A928DC">
        <w:rPr>
          <w:rFonts w:ascii="Arial" w:hAnsi="Arial" w:cs="Arial"/>
          <w:sz w:val="20"/>
          <w:szCs w:val="20"/>
        </w:rPr>
        <w:t>DiscMini</w:t>
      </w:r>
      <w:proofErr w:type="spellEnd"/>
      <w:r w:rsidRPr="00A928DC">
        <w:rPr>
          <w:rFonts w:ascii="Arial" w:hAnsi="Arial" w:cs="Arial"/>
          <w:sz w:val="20"/>
          <w:szCs w:val="20"/>
        </w:rPr>
        <w:t>, AE51), one nanoparticle aerosol sampler (NAS), portable gaseous monitors (CO, CO2), and full facilities for particle characterisation in the lab (ICP-MS, ICP-AES, ion chromatog</w:t>
      </w:r>
      <w:r w:rsidR="006F6C21">
        <w:rPr>
          <w:rFonts w:ascii="Arial" w:hAnsi="Arial" w:cs="Arial"/>
          <w:sz w:val="20"/>
          <w:szCs w:val="20"/>
        </w:rPr>
        <w:t>raphy), and receptor modelling expertise</w:t>
      </w:r>
      <w:r w:rsidRPr="00A928DC">
        <w:rPr>
          <w:rFonts w:ascii="Arial" w:hAnsi="Arial" w:cs="Arial"/>
          <w:sz w:val="20"/>
          <w:szCs w:val="20"/>
        </w:rPr>
        <w:t xml:space="preserve"> for source apportionment analysis.</w:t>
      </w:r>
    </w:p>
    <w:p w:rsidR="006607CA" w:rsidRDefault="006607CA" w:rsidP="006607CA">
      <w:pPr>
        <w:rPr>
          <w:rFonts w:ascii="Arial" w:hAnsi="Arial" w:cs="Arial"/>
          <w:b/>
          <w:bCs/>
          <w:color w:val="2B1581"/>
          <w:sz w:val="24"/>
          <w:szCs w:val="24"/>
        </w:rPr>
      </w:pPr>
      <w:r w:rsidRPr="00961D7A">
        <w:rPr>
          <w:rFonts w:ascii="Arial" w:hAnsi="Arial" w:cs="Arial"/>
          <w:b/>
          <w:bCs/>
          <w:color w:val="2B1581"/>
          <w:sz w:val="24"/>
          <w:szCs w:val="24"/>
        </w:rPr>
        <w:t>The role</w:t>
      </w:r>
    </w:p>
    <w:p w:rsidR="00A928DC" w:rsidRDefault="00A928DC" w:rsidP="00CD1946">
      <w:pPr>
        <w:spacing w:line="240" w:lineRule="auto"/>
      </w:pPr>
      <w:r>
        <w:t>PhD student</w:t>
      </w:r>
    </w:p>
    <w:p w:rsidR="00A928DC" w:rsidRDefault="00A928DC" w:rsidP="00CD1946">
      <w:pPr>
        <w:spacing w:line="240" w:lineRule="auto"/>
      </w:pPr>
      <w:r>
        <w:t>Field of research: Air pollution from road traffic; impact of electrification</w:t>
      </w:r>
    </w:p>
    <w:p w:rsidR="006030B3" w:rsidRDefault="00A928DC" w:rsidP="00CD1946">
      <w:pPr>
        <w:spacing w:line="240" w:lineRule="auto"/>
      </w:pPr>
      <w:r>
        <w:t xml:space="preserve">Research project: </w:t>
      </w:r>
      <w:r w:rsidRPr="00A928DC">
        <w:t>Non-exhaust emissions from road transport</w:t>
      </w:r>
      <w:r w:rsidR="00CD1946">
        <w:t>-</w:t>
      </w:r>
      <w:r w:rsidRPr="00A928DC">
        <w:t xml:space="preserve"> impact on air quality, health and the implications of electric vehicles uptake. </w:t>
      </w:r>
    </w:p>
    <w:p w:rsidR="006F6C21" w:rsidRDefault="006F6C21" w:rsidP="00CD1946">
      <w:pPr>
        <w:spacing w:line="240" w:lineRule="auto"/>
        <w:rPr>
          <w:rFonts w:ascii="Arial" w:hAnsi="Arial" w:cs="Arial"/>
          <w:b/>
          <w:bCs/>
          <w:color w:val="2B1581"/>
          <w:sz w:val="24"/>
          <w:szCs w:val="24"/>
        </w:rPr>
      </w:pPr>
      <w:r>
        <w:t>The project includes collaboration and short-stay</w:t>
      </w:r>
      <w:r w:rsidR="006C58FF">
        <w:t>s</w:t>
      </w:r>
      <w:bookmarkStart w:id="0" w:name="_GoBack"/>
      <w:bookmarkEnd w:id="0"/>
      <w:r>
        <w:t xml:space="preserve"> of the selected candidate at big</w:t>
      </w:r>
      <w:r w:rsidR="006C58FF">
        <w:t xml:space="preserve"> </w:t>
      </w:r>
      <w:r>
        <w:t>enterprises of the automotive industry and air pollutants monitoring, as well as leading international research institutions.</w:t>
      </w:r>
    </w:p>
    <w:p w:rsidR="006607CA" w:rsidRDefault="006607CA" w:rsidP="00CD1946">
      <w:pPr>
        <w:spacing w:line="240" w:lineRule="auto"/>
        <w:rPr>
          <w:rFonts w:ascii="Arial" w:hAnsi="Arial" w:cs="Arial"/>
          <w:b/>
          <w:bCs/>
          <w:color w:val="2B1581"/>
          <w:sz w:val="24"/>
          <w:szCs w:val="24"/>
        </w:rPr>
      </w:pPr>
      <w:r w:rsidRPr="006607CA">
        <w:rPr>
          <w:rFonts w:ascii="Arial" w:hAnsi="Arial" w:cs="Arial"/>
          <w:b/>
          <w:bCs/>
          <w:color w:val="2B1581"/>
          <w:sz w:val="24"/>
          <w:szCs w:val="24"/>
        </w:rPr>
        <w:t>What do we look for?</w:t>
      </w:r>
    </w:p>
    <w:p w:rsidR="006607CA" w:rsidRDefault="006607CA" w:rsidP="00CD1946">
      <w:pPr>
        <w:pStyle w:val="Prrafodelista"/>
        <w:numPr>
          <w:ilvl w:val="0"/>
          <w:numId w:val="2"/>
        </w:numPr>
        <w:spacing w:line="240" w:lineRule="auto"/>
        <w:jc w:val="both"/>
        <w:rPr>
          <w:rFonts w:ascii="Arial" w:hAnsi="Arial" w:cs="Arial"/>
          <w:b/>
          <w:bCs/>
          <w:color w:val="2B1581"/>
          <w:sz w:val="24"/>
          <w:szCs w:val="24"/>
        </w:rPr>
      </w:pPr>
      <w:r>
        <w:rPr>
          <w:rFonts w:ascii="Arial" w:hAnsi="Arial" w:cs="Arial"/>
          <w:b/>
          <w:bCs/>
          <w:color w:val="2B1581"/>
          <w:sz w:val="24"/>
          <w:szCs w:val="24"/>
        </w:rPr>
        <w:t>Qualifications</w:t>
      </w:r>
    </w:p>
    <w:p w:rsidR="00961D7A" w:rsidRPr="00961D7A" w:rsidRDefault="00A928DC" w:rsidP="00CD1946">
      <w:pPr>
        <w:pStyle w:val="Prrafodelista"/>
        <w:spacing w:line="240" w:lineRule="auto"/>
        <w:jc w:val="both"/>
        <w:rPr>
          <w:rFonts w:ascii="Arial" w:hAnsi="Arial" w:cs="Arial"/>
          <w:sz w:val="20"/>
          <w:szCs w:val="20"/>
        </w:rPr>
      </w:pPr>
      <w:r>
        <w:rPr>
          <w:rFonts w:ascii="Arial" w:hAnsi="Arial" w:cs="Arial"/>
          <w:sz w:val="20"/>
          <w:szCs w:val="20"/>
        </w:rPr>
        <w:t xml:space="preserve">M.Sc. </w:t>
      </w:r>
      <w:r w:rsidR="006F6C21">
        <w:rPr>
          <w:rFonts w:ascii="Arial" w:hAnsi="Arial" w:cs="Arial"/>
          <w:sz w:val="20"/>
          <w:szCs w:val="20"/>
        </w:rPr>
        <w:t xml:space="preserve">(completed or in course) </w:t>
      </w:r>
      <w:r>
        <w:rPr>
          <w:rFonts w:ascii="Arial" w:hAnsi="Arial" w:cs="Arial"/>
          <w:sz w:val="20"/>
          <w:szCs w:val="20"/>
        </w:rPr>
        <w:t>in Environmental Engineering, Physics, Chemistry, Geology, Mathematics or similar</w:t>
      </w:r>
      <w:r w:rsidR="006F6C21">
        <w:rPr>
          <w:rFonts w:ascii="Arial" w:hAnsi="Arial" w:cs="Arial"/>
          <w:sz w:val="20"/>
          <w:szCs w:val="20"/>
        </w:rPr>
        <w:t xml:space="preserve"> </w:t>
      </w:r>
    </w:p>
    <w:p w:rsidR="006607CA" w:rsidRDefault="006607CA" w:rsidP="00CD1946">
      <w:pPr>
        <w:pStyle w:val="Prrafodelista"/>
        <w:numPr>
          <w:ilvl w:val="0"/>
          <w:numId w:val="2"/>
        </w:numPr>
        <w:spacing w:line="240" w:lineRule="auto"/>
        <w:jc w:val="both"/>
        <w:rPr>
          <w:rFonts w:ascii="Arial" w:hAnsi="Arial" w:cs="Arial"/>
          <w:b/>
          <w:bCs/>
          <w:color w:val="2B1581"/>
          <w:sz w:val="24"/>
          <w:szCs w:val="24"/>
        </w:rPr>
      </w:pPr>
      <w:r>
        <w:rPr>
          <w:rFonts w:ascii="Arial" w:hAnsi="Arial" w:cs="Arial"/>
          <w:b/>
          <w:bCs/>
          <w:color w:val="2B1581"/>
          <w:sz w:val="24"/>
          <w:szCs w:val="24"/>
        </w:rPr>
        <w:t>Professional experience</w:t>
      </w:r>
    </w:p>
    <w:p w:rsidR="00961D7A" w:rsidRPr="00961D7A" w:rsidRDefault="00A928DC" w:rsidP="00CD1946">
      <w:pPr>
        <w:pStyle w:val="Prrafodelista"/>
        <w:spacing w:line="240" w:lineRule="auto"/>
        <w:jc w:val="both"/>
        <w:rPr>
          <w:rFonts w:ascii="Arial" w:hAnsi="Arial" w:cs="Arial"/>
          <w:sz w:val="20"/>
          <w:szCs w:val="20"/>
        </w:rPr>
      </w:pPr>
      <w:r>
        <w:rPr>
          <w:rFonts w:ascii="Arial" w:hAnsi="Arial" w:cs="Arial"/>
          <w:sz w:val="20"/>
          <w:szCs w:val="20"/>
        </w:rPr>
        <w:t xml:space="preserve">No specific professional experience is required. </w:t>
      </w:r>
    </w:p>
    <w:p w:rsidR="006607CA" w:rsidRDefault="006607CA" w:rsidP="00CD1946">
      <w:pPr>
        <w:pStyle w:val="Prrafodelista"/>
        <w:numPr>
          <w:ilvl w:val="0"/>
          <w:numId w:val="2"/>
        </w:numPr>
        <w:spacing w:line="240" w:lineRule="auto"/>
        <w:jc w:val="both"/>
        <w:rPr>
          <w:rFonts w:ascii="Arial" w:hAnsi="Arial" w:cs="Arial"/>
          <w:b/>
          <w:bCs/>
          <w:color w:val="2B1581"/>
          <w:sz w:val="24"/>
          <w:szCs w:val="24"/>
        </w:rPr>
      </w:pPr>
      <w:r>
        <w:rPr>
          <w:rFonts w:ascii="Arial" w:hAnsi="Arial" w:cs="Arial"/>
          <w:b/>
          <w:bCs/>
          <w:color w:val="2B1581"/>
          <w:sz w:val="24"/>
          <w:szCs w:val="24"/>
        </w:rPr>
        <w:t>Competences</w:t>
      </w:r>
    </w:p>
    <w:p w:rsidR="00961D7A" w:rsidRPr="00961D7A" w:rsidRDefault="00C522D6" w:rsidP="00CD1946">
      <w:pPr>
        <w:pStyle w:val="Prrafodelista"/>
        <w:spacing w:line="240" w:lineRule="auto"/>
        <w:jc w:val="both"/>
        <w:rPr>
          <w:rFonts w:ascii="Arial" w:hAnsi="Arial" w:cs="Arial"/>
          <w:sz w:val="20"/>
          <w:szCs w:val="20"/>
        </w:rPr>
      </w:pPr>
      <w:r>
        <w:rPr>
          <w:rFonts w:ascii="Arial" w:hAnsi="Arial" w:cs="Arial"/>
          <w:sz w:val="20"/>
          <w:szCs w:val="20"/>
        </w:rPr>
        <w:t>High level of</w:t>
      </w:r>
      <w:r w:rsidR="00A928DC">
        <w:rPr>
          <w:rFonts w:ascii="Arial" w:hAnsi="Arial" w:cs="Arial"/>
          <w:sz w:val="20"/>
          <w:szCs w:val="20"/>
        </w:rPr>
        <w:t xml:space="preserve"> English</w:t>
      </w:r>
      <w:r w:rsidR="00E45ABD">
        <w:rPr>
          <w:rFonts w:ascii="Arial" w:hAnsi="Arial" w:cs="Arial"/>
          <w:sz w:val="20"/>
          <w:szCs w:val="20"/>
        </w:rPr>
        <w:t>,</w:t>
      </w:r>
      <w:r w:rsidR="00A928DC">
        <w:rPr>
          <w:rFonts w:ascii="Arial" w:hAnsi="Arial" w:cs="Arial"/>
          <w:sz w:val="20"/>
          <w:szCs w:val="20"/>
        </w:rPr>
        <w:t xml:space="preserve"> </w:t>
      </w:r>
      <w:r w:rsidR="00E45ABD">
        <w:rPr>
          <w:rFonts w:ascii="Arial" w:hAnsi="Arial" w:cs="Arial"/>
          <w:sz w:val="20"/>
          <w:szCs w:val="20"/>
        </w:rPr>
        <w:t>a</w:t>
      </w:r>
      <w:r w:rsidR="00E45ABD">
        <w:rPr>
          <w:rFonts w:ascii="Arial" w:hAnsi="Arial" w:cs="Arial"/>
          <w:sz w:val="20"/>
          <w:szCs w:val="20"/>
        </w:rPr>
        <w:t xml:space="preserve">vailability to </w:t>
      </w:r>
      <w:r w:rsidR="00EE54D7">
        <w:rPr>
          <w:rFonts w:ascii="Arial" w:hAnsi="Arial" w:cs="Arial"/>
          <w:sz w:val="20"/>
          <w:szCs w:val="20"/>
        </w:rPr>
        <w:t>travel</w:t>
      </w:r>
      <w:r w:rsidR="00E45ABD">
        <w:rPr>
          <w:rFonts w:ascii="Arial" w:hAnsi="Arial" w:cs="Arial"/>
          <w:sz w:val="20"/>
          <w:szCs w:val="20"/>
        </w:rPr>
        <w:t xml:space="preserve"> abroad during several weeks</w:t>
      </w:r>
    </w:p>
    <w:p w:rsidR="00A928DC" w:rsidRDefault="00A928DC" w:rsidP="00CD1946">
      <w:pPr>
        <w:spacing w:line="240" w:lineRule="auto"/>
        <w:rPr>
          <w:rFonts w:ascii="Arial" w:hAnsi="Arial" w:cs="Arial"/>
          <w:sz w:val="20"/>
          <w:szCs w:val="20"/>
        </w:rPr>
      </w:pPr>
      <w:r>
        <w:rPr>
          <w:rFonts w:ascii="Arial" w:hAnsi="Arial" w:cs="Arial"/>
          <w:sz w:val="20"/>
          <w:szCs w:val="20"/>
        </w:rPr>
        <w:t>Value will be given to candidates with:</w:t>
      </w:r>
    </w:p>
    <w:p w:rsidR="006030B3" w:rsidRDefault="00A928DC" w:rsidP="00CD1946">
      <w:pPr>
        <w:spacing w:line="240" w:lineRule="auto"/>
        <w:rPr>
          <w:rFonts w:ascii="Arial" w:hAnsi="Arial" w:cs="Arial"/>
          <w:sz w:val="20"/>
          <w:szCs w:val="20"/>
        </w:rPr>
      </w:pPr>
      <w:r>
        <w:rPr>
          <w:rFonts w:ascii="Arial" w:hAnsi="Arial" w:cs="Arial"/>
          <w:sz w:val="20"/>
          <w:szCs w:val="20"/>
        </w:rPr>
        <w:t>-</w:t>
      </w:r>
      <w:r w:rsidRPr="00A928DC">
        <w:rPr>
          <w:rFonts w:ascii="Arial" w:hAnsi="Arial" w:cs="Arial"/>
          <w:sz w:val="20"/>
          <w:szCs w:val="20"/>
        </w:rPr>
        <w:t xml:space="preserve"> </w:t>
      </w:r>
      <w:r w:rsidR="008A3CF4">
        <w:rPr>
          <w:rFonts w:ascii="Arial" w:hAnsi="Arial" w:cs="Arial"/>
          <w:sz w:val="20"/>
          <w:szCs w:val="20"/>
        </w:rPr>
        <w:t>H</w:t>
      </w:r>
      <w:r>
        <w:rPr>
          <w:rFonts w:ascii="Arial" w:hAnsi="Arial" w:cs="Arial"/>
          <w:sz w:val="20"/>
          <w:szCs w:val="20"/>
        </w:rPr>
        <w:t xml:space="preserve">igh motivation, </w:t>
      </w:r>
      <w:r w:rsidR="001807EC">
        <w:rPr>
          <w:rFonts w:ascii="Arial" w:hAnsi="Arial" w:cs="Arial"/>
          <w:sz w:val="20"/>
          <w:szCs w:val="20"/>
        </w:rPr>
        <w:t>initiative and</w:t>
      </w:r>
      <w:r>
        <w:rPr>
          <w:rFonts w:ascii="Arial" w:hAnsi="Arial" w:cs="Arial"/>
          <w:sz w:val="20"/>
          <w:szCs w:val="20"/>
        </w:rPr>
        <w:t xml:space="preserve"> independence </w:t>
      </w:r>
    </w:p>
    <w:p w:rsidR="00A928DC" w:rsidRDefault="008A3CF4" w:rsidP="00CD1946">
      <w:pPr>
        <w:spacing w:line="240" w:lineRule="auto"/>
        <w:rPr>
          <w:rFonts w:ascii="Arial" w:hAnsi="Arial" w:cs="Arial"/>
          <w:sz w:val="20"/>
          <w:szCs w:val="20"/>
        </w:rPr>
      </w:pPr>
      <w:r>
        <w:rPr>
          <w:rFonts w:ascii="Arial" w:hAnsi="Arial" w:cs="Arial"/>
          <w:sz w:val="20"/>
          <w:szCs w:val="20"/>
        </w:rPr>
        <w:t>- G</w:t>
      </w:r>
      <w:r w:rsidR="00A928DC">
        <w:rPr>
          <w:rFonts w:ascii="Arial" w:hAnsi="Arial" w:cs="Arial"/>
          <w:sz w:val="20"/>
          <w:szCs w:val="20"/>
        </w:rPr>
        <w:t>ood team-working skills</w:t>
      </w:r>
    </w:p>
    <w:p w:rsidR="00A928DC" w:rsidRDefault="008A3CF4" w:rsidP="00CD1946">
      <w:pPr>
        <w:spacing w:line="240" w:lineRule="auto"/>
        <w:rPr>
          <w:rFonts w:ascii="Arial" w:hAnsi="Arial" w:cs="Arial"/>
          <w:b/>
          <w:bCs/>
          <w:color w:val="2B1581"/>
          <w:sz w:val="24"/>
          <w:szCs w:val="24"/>
        </w:rPr>
      </w:pPr>
      <w:r>
        <w:rPr>
          <w:rFonts w:ascii="Arial" w:hAnsi="Arial" w:cs="Arial"/>
          <w:sz w:val="20"/>
          <w:szCs w:val="20"/>
        </w:rPr>
        <w:t>- P</w:t>
      </w:r>
      <w:r w:rsidR="00A928DC">
        <w:rPr>
          <w:rFonts w:ascii="Arial" w:hAnsi="Arial" w:cs="Arial"/>
          <w:sz w:val="20"/>
          <w:szCs w:val="20"/>
        </w:rPr>
        <w:t>rogramming skills</w:t>
      </w:r>
    </w:p>
    <w:p w:rsidR="00017F47" w:rsidRDefault="00017F47" w:rsidP="00CD1946">
      <w:pPr>
        <w:spacing w:line="240" w:lineRule="auto"/>
        <w:rPr>
          <w:rFonts w:ascii="Arial" w:hAnsi="Arial" w:cs="Arial"/>
          <w:b/>
          <w:bCs/>
          <w:color w:val="2B1581"/>
          <w:sz w:val="24"/>
          <w:szCs w:val="24"/>
        </w:rPr>
      </w:pPr>
    </w:p>
    <w:p w:rsidR="006607CA" w:rsidRDefault="006607CA" w:rsidP="00CD1946">
      <w:pPr>
        <w:spacing w:line="240" w:lineRule="auto"/>
        <w:rPr>
          <w:rFonts w:ascii="Arial" w:hAnsi="Arial" w:cs="Arial"/>
          <w:b/>
          <w:bCs/>
          <w:color w:val="2B1581"/>
          <w:sz w:val="24"/>
          <w:szCs w:val="24"/>
        </w:rPr>
      </w:pPr>
      <w:r>
        <w:rPr>
          <w:rFonts w:ascii="Arial" w:hAnsi="Arial" w:cs="Arial"/>
          <w:b/>
          <w:bCs/>
          <w:color w:val="2B1581"/>
          <w:sz w:val="24"/>
          <w:szCs w:val="24"/>
        </w:rPr>
        <w:t>Working conditions</w:t>
      </w:r>
    </w:p>
    <w:p w:rsidR="006607CA" w:rsidRPr="00216891" w:rsidRDefault="006F6C21" w:rsidP="00CD1946">
      <w:pPr>
        <w:pStyle w:val="Prrafodelista"/>
        <w:numPr>
          <w:ilvl w:val="0"/>
          <w:numId w:val="3"/>
        </w:numPr>
        <w:spacing w:line="240" w:lineRule="auto"/>
        <w:jc w:val="both"/>
        <w:rPr>
          <w:rStyle w:val="jsgrdq"/>
          <w:rFonts w:ascii="Arial" w:hAnsi="Arial" w:cs="Arial"/>
          <w:b/>
          <w:bCs/>
          <w:sz w:val="20"/>
          <w:szCs w:val="20"/>
        </w:rPr>
      </w:pPr>
      <w:r>
        <w:rPr>
          <w:rStyle w:val="jsgrdq"/>
          <w:rFonts w:ascii="Arial" w:hAnsi="Arial" w:cs="Arial"/>
          <w:b/>
          <w:bCs/>
          <w:sz w:val="20"/>
          <w:szCs w:val="20"/>
        </w:rPr>
        <w:t>Full-time c</w:t>
      </w:r>
      <w:r w:rsidR="006607CA" w:rsidRPr="00216891">
        <w:rPr>
          <w:rStyle w:val="jsgrdq"/>
          <w:rFonts w:ascii="Arial" w:hAnsi="Arial" w:cs="Arial"/>
          <w:b/>
          <w:bCs/>
          <w:sz w:val="20"/>
          <w:szCs w:val="20"/>
        </w:rPr>
        <w:t xml:space="preserve">ontract </w:t>
      </w:r>
    </w:p>
    <w:p w:rsidR="006607CA" w:rsidRPr="00961D7A" w:rsidRDefault="006607CA" w:rsidP="00CD1946">
      <w:pPr>
        <w:pStyle w:val="Prrafodelista"/>
        <w:numPr>
          <w:ilvl w:val="0"/>
          <w:numId w:val="3"/>
        </w:numPr>
        <w:spacing w:line="240" w:lineRule="auto"/>
        <w:jc w:val="both"/>
        <w:rPr>
          <w:rFonts w:ascii="Arial" w:hAnsi="Arial" w:cs="Arial"/>
          <w:sz w:val="20"/>
          <w:szCs w:val="20"/>
        </w:rPr>
      </w:pPr>
      <w:r w:rsidRPr="00961D7A">
        <w:rPr>
          <w:rStyle w:val="jsgrdq"/>
          <w:rFonts w:ascii="Arial" w:hAnsi="Arial" w:cs="Arial"/>
          <w:sz w:val="20"/>
          <w:szCs w:val="20"/>
        </w:rPr>
        <w:t xml:space="preserve">Target start date: </w:t>
      </w:r>
      <w:r w:rsidR="001807EC">
        <w:rPr>
          <w:rStyle w:val="jsgrdq"/>
          <w:rFonts w:ascii="Arial" w:hAnsi="Arial" w:cs="Arial"/>
          <w:sz w:val="20"/>
          <w:szCs w:val="20"/>
        </w:rPr>
        <w:t xml:space="preserve">Flexible </w:t>
      </w:r>
    </w:p>
    <w:p w:rsidR="00D733DE" w:rsidRDefault="00D733DE" w:rsidP="00CD1946">
      <w:pPr>
        <w:spacing w:line="240" w:lineRule="auto"/>
        <w:rPr>
          <w:rFonts w:ascii="Arial" w:hAnsi="Arial" w:cs="Arial"/>
          <w:b/>
          <w:bCs/>
          <w:color w:val="2B1581"/>
          <w:sz w:val="24"/>
          <w:szCs w:val="24"/>
        </w:rPr>
      </w:pPr>
    </w:p>
    <w:p w:rsidR="006607CA" w:rsidRDefault="006607CA" w:rsidP="00CD1946">
      <w:pPr>
        <w:spacing w:line="240" w:lineRule="auto"/>
        <w:rPr>
          <w:rFonts w:ascii="Arial" w:hAnsi="Arial" w:cs="Arial"/>
          <w:b/>
          <w:bCs/>
          <w:color w:val="2B1581"/>
          <w:sz w:val="24"/>
          <w:szCs w:val="24"/>
        </w:rPr>
      </w:pPr>
      <w:r>
        <w:rPr>
          <w:rFonts w:ascii="Arial" w:hAnsi="Arial" w:cs="Arial"/>
          <w:b/>
          <w:bCs/>
          <w:color w:val="2B1581"/>
          <w:sz w:val="24"/>
          <w:szCs w:val="24"/>
        </w:rPr>
        <w:t>How to apply?</w:t>
      </w:r>
    </w:p>
    <w:p w:rsidR="006607CA" w:rsidRDefault="006607CA" w:rsidP="00CD1946">
      <w:pPr>
        <w:pStyle w:val="Ttulo3"/>
        <w:shd w:val="clear" w:color="auto" w:fill="FFFFFF"/>
        <w:rPr>
          <w:rStyle w:val="jsgrdq"/>
          <w:rFonts w:ascii="Arial" w:hAnsi="Arial" w:cs="Arial"/>
          <w:sz w:val="20"/>
          <w:szCs w:val="20"/>
        </w:rPr>
      </w:pPr>
      <w:r w:rsidRPr="00C522D6">
        <w:rPr>
          <w:rStyle w:val="jsgrdq"/>
          <w:rFonts w:ascii="Arial" w:hAnsi="Arial" w:cs="Arial"/>
          <w:b w:val="0"/>
          <w:sz w:val="20"/>
          <w:szCs w:val="20"/>
        </w:rPr>
        <w:t xml:space="preserve">Those interested may email their CV and </w:t>
      </w:r>
      <w:proofErr w:type="spellStart"/>
      <w:r w:rsidRPr="00C522D6">
        <w:rPr>
          <w:rStyle w:val="jsgrdq"/>
          <w:rFonts w:ascii="Arial" w:hAnsi="Arial" w:cs="Arial"/>
          <w:b w:val="0"/>
          <w:sz w:val="20"/>
          <w:szCs w:val="20"/>
        </w:rPr>
        <w:t>motivation</w:t>
      </w:r>
      <w:proofErr w:type="spellEnd"/>
      <w:r w:rsidRPr="00C522D6">
        <w:rPr>
          <w:rStyle w:val="jsgrdq"/>
          <w:rFonts w:ascii="Arial" w:hAnsi="Arial" w:cs="Arial"/>
          <w:b w:val="0"/>
          <w:sz w:val="20"/>
          <w:szCs w:val="20"/>
        </w:rPr>
        <w:t xml:space="preserve"> </w:t>
      </w:r>
      <w:proofErr w:type="spellStart"/>
      <w:r w:rsidRPr="00C522D6">
        <w:rPr>
          <w:rStyle w:val="jsgrdq"/>
          <w:rFonts w:ascii="Arial" w:hAnsi="Arial" w:cs="Arial"/>
          <w:b w:val="0"/>
          <w:sz w:val="20"/>
          <w:szCs w:val="20"/>
        </w:rPr>
        <w:t>letter</w:t>
      </w:r>
      <w:proofErr w:type="spellEnd"/>
      <w:r w:rsidRPr="00C522D6">
        <w:rPr>
          <w:rStyle w:val="jsgrdq"/>
          <w:rFonts w:ascii="Arial" w:hAnsi="Arial" w:cs="Arial"/>
          <w:b w:val="0"/>
          <w:sz w:val="20"/>
          <w:szCs w:val="20"/>
        </w:rPr>
        <w:t xml:space="preserve"> to </w:t>
      </w:r>
      <w:r w:rsidR="008A3CF4" w:rsidRPr="00C522D6">
        <w:rPr>
          <w:rStyle w:val="jsgrdq"/>
          <w:rFonts w:ascii="Arial" w:hAnsi="Arial" w:cs="Arial"/>
          <w:sz w:val="20"/>
          <w:szCs w:val="20"/>
        </w:rPr>
        <w:t>Dr. Fulvio Amato</w:t>
      </w:r>
      <w:r w:rsidR="008A3CF4" w:rsidRPr="00C522D6">
        <w:rPr>
          <w:rStyle w:val="jsgrdq"/>
          <w:rFonts w:ascii="Arial" w:hAnsi="Arial" w:cs="Arial"/>
          <w:b w:val="0"/>
          <w:sz w:val="20"/>
          <w:szCs w:val="20"/>
        </w:rPr>
        <w:t xml:space="preserve"> </w:t>
      </w:r>
      <w:r w:rsidRPr="00C522D6">
        <w:rPr>
          <w:rStyle w:val="jsgrdq"/>
          <w:rFonts w:ascii="Arial" w:hAnsi="Arial" w:cs="Arial"/>
          <w:b w:val="0"/>
          <w:sz w:val="20"/>
          <w:szCs w:val="20"/>
        </w:rPr>
        <w:t>at</w:t>
      </w:r>
      <w:r w:rsidRPr="00961D7A">
        <w:rPr>
          <w:rStyle w:val="jsgrdq"/>
          <w:rFonts w:ascii="Arial" w:hAnsi="Arial" w:cs="Arial"/>
          <w:sz w:val="20"/>
          <w:szCs w:val="20"/>
        </w:rPr>
        <w:t xml:space="preserve"> </w:t>
      </w:r>
      <w:hyperlink r:id="rId9" w:history="1">
        <w:r w:rsidR="001807EC" w:rsidRPr="00A04F48">
          <w:rPr>
            <w:rStyle w:val="Hipervnculo"/>
            <w:rFonts w:ascii="Arial" w:hAnsi="Arial" w:cs="Arial"/>
            <w:sz w:val="20"/>
            <w:szCs w:val="20"/>
          </w:rPr>
          <w:t>fulvio.amato@idaea.csic.es</w:t>
        </w:r>
      </w:hyperlink>
      <w:r w:rsidR="001807EC">
        <w:rPr>
          <w:rStyle w:val="jsgrdq"/>
          <w:rFonts w:ascii="Arial" w:hAnsi="Arial" w:cs="Arial"/>
          <w:sz w:val="20"/>
          <w:szCs w:val="20"/>
        </w:rPr>
        <w:t xml:space="preserve"> </w:t>
      </w:r>
      <w:proofErr w:type="spellStart"/>
      <w:r w:rsidRPr="00C522D6">
        <w:rPr>
          <w:rStyle w:val="jsgrdq"/>
          <w:rFonts w:ascii="Arial" w:hAnsi="Arial" w:cs="Arial"/>
          <w:b w:val="0"/>
          <w:sz w:val="20"/>
          <w:szCs w:val="20"/>
        </w:rPr>
        <w:t>add</w:t>
      </w:r>
      <w:r w:rsidR="00D12EB5" w:rsidRPr="00C522D6">
        <w:rPr>
          <w:rStyle w:val="jsgrdq"/>
          <w:rFonts w:ascii="Arial" w:hAnsi="Arial" w:cs="Arial"/>
          <w:b w:val="0"/>
          <w:sz w:val="20"/>
          <w:szCs w:val="20"/>
        </w:rPr>
        <w:t>ing</w:t>
      </w:r>
      <w:proofErr w:type="spellEnd"/>
      <w:r w:rsidRPr="00C522D6">
        <w:rPr>
          <w:rStyle w:val="jsgrdq"/>
          <w:rFonts w:ascii="Arial" w:hAnsi="Arial" w:cs="Arial"/>
          <w:b w:val="0"/>
          <w:sz w:val="20"/>
          <w:szCs w:val="20"/>
        </w:rPr>
        <w:t xml:space="preserve"> </w:t>
      </w:r>
      <w:r w:rsidR="008A3CF4" w:rsidRPr="00C522D6">
        <w:rPr>
          <w:rStyle w:val="jsgrdq"/>
          <w:rFonts w:ascii="Arial" w:hAnsi="Arial" w:cs="Arial"/>
          <w:b w:val="0"/>
          <w:sz w:val="20"/>
          <w:szCs w:val="20"/>
        </w:rPr>
        <w:t>“PhD position”</w:t>
      </w:r>
      <w:r w:rsidRPr="00C522D6">
        <w:rPr>
          <w:rStyle w:val="jsgrdq"/>
          <w:rFonts w:ascii="Arial" w:hAnsi="Arial" w:cs="Arial"/>
          <w:b w:val="0"/>
          <w:sz w:val="20"/>
          <w:szCs w:val="20"/>
        </w:rPr>
        <w:t xml:space="preserve"> to the email subject.</w:t>
      </w:r>
    </w:p>
    <w:sectPr w:rsidR="006607CA" w:rsidSect="00961D7A">
      <w:headerReference w:type="default" r:id="rId10"/>
      <w:footerReference w:type="default" r:id="rId11"/>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EBE" w:rsidRDefault="00B22EBE" w:rsidP="006607CA">
      <w:pPr>
        <w:spacing w:after="0" w:line="240" w:lineRule="auto"/>
      </w:pPr>
      <w:r>
        <w:separator/>
      </w:r>
    </w:p>
  </w:endnote>
  <w:endnote w:type="continuationSeparator" w:id="0">
    <w:p w:rsidR="00B22EBE" w:rsidRDefault="00B22EBE" w:rsidP="00660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D7A" w:rsidRPr="00A879CD" w:rsidRDefault="00961D7A" w:rsidP="00961D7A">
    <w:pPr>
      <w:pStyle w:val="Piedepgina"/>
      <w:jc w:val="center"/>
      <w:rPr>
        <w:rFonts w:ascii="Arial" w:hAnsi="Arial" w:cs="Arial"/>
        <w:color w:val="2B1581"/>
        <w:sz w:val="18"/>
        <w:szCs w:val="18"/>
      </w:rPr>
    </w:pPr>
    <w:r w:rsidRPr="00A879CD">
      <w:rPr>
        <w:rFonts w:ascii="Arial" w:hAnsi="Arial" w:cs="Arial"/>
        <w:color w:val="2B1581"/>
        <w:sz w:val="18"/>
        <w:szCs w:val="18"/>
      </w:rPr>
      <w:t>Institute of Environmental Assessments and Water Research (IDAEA-CSIC</w:t>
    </w:r>
    <w:proofErr w:type="gramStart"/>
    <w:r w:rsidRPr="00A879CD">
      <w:rPr>
        <w:rFonts w:ascii="Arial" w:hAnsi="Arial" w:cs="Arial"/>
        <w:color w:val="2B1581"/>
        <w:sz w:val="18"/>
        <w:szCs w:val="18"/>
      </w:rPr>
      <w:t>)</w:t>
    </w:r>
    <w:proofErr w:type="gramEnd"/>
    <w:r w:rsidRPr="00A879CD">
      <w:rPr>
        <w:rFonts w:ascii="Arial" w:hAnsi="Arial" w:cs="Arial"/>
        <w:color w:val="2B1581"/>
        <w:sz w:val="18"/>
        <w:szCs w:val="18"/>
      </w:rPr>
      <w:br/>
      <w:t>c/ Jordi Girona, 18-26. 08034, Barcelona (Spain)</w:t>
    </w:r>
  </w:p>
  <w:p w:rsidR="00961D7A" w:rsidRPr="00A879CD" w:rsidRDefault="00961D7A" w:rsidP="00961D7A">
    <w:pPr>
      <w:pStyle w:val="Piedepgina"/>
      <w:jc w:val="center"/>
      <w:rPr>
        <w:rFonts w:ascii="Arial" w:hAnsi="Arial" w:cs="Arial"/>
        <w:color w:val="2B1581"/>
        <w:sz w:val="18"/>
        <w:szCs w:val="18"/>
      </w:rPr>
    </w:pPr>
    <w:r w:rsidRPr="00A879CD">
      <w:rPr>
        <w:rFonts w:ascii="Arial" w:hAnsi="Arial" w:cs="Arial"/>
        <w:color w:val="2B1581"/>
        <w:sz w:val="18"/>
        <w:szCs w:val="18"/>
      </w:rPr>
      <w:t>www.idaea.csic.es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EBE" w:rsidRDefault="00B22EBE" w:rsidP="006607CA">
      <w:pPr>
        <w:spacing w:after="0" w:line="240" w:lineRule="auto"/>
      </w:pPr>
      <w:r>
        <w:separator/>
      </w:r>
    </w:p>
  </w:footnote>
  <w:footnote w:type="continuationSeparator" w:id="0">
    <w:p w:rsidR="00B22EBE" w:rsidRDefault="00B22EBE" w:rsidP="006607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CA" w:rsidRDefault="00652408">
    <w:pPr>
      <w:pStyle w:val="Encabezado"/>
    </w:pPr>
    <w:r>
      <w:rPr>
        <w:noProof/>
        <w:lang w:val="es-ES" w:eastAsia="es-ES"/>
      </w:rPr>
      <w:drawing>
        <wp:anchor distT="0" distB="0" distL="114300" distR="114300" simplePos="0" relativeHeight="251659264" behindDoc="1" locked="0" layoutInCell="1" allowOverlap="1" wp14:anchorId="082D19CA" wp14:editId="454300AC">
          <wp:simplePos x="0" y="0"/>
          <wp:positionH relativeFrom="margin">
            <wp:posOffset>-146685</wp:posOffset>
          </wp:positionH>
          <wp:positionV relativeFrom="paragraph">
            <wp:posOffset>-274320</wp:posOffset>
          </wp:positionV>
          <wp:extent cx="2790825" cy="555625"/>
          <wp:effectExtent l="0" t="0" r="0" b="0"/>
          <wp:wrapTight wrapText="bothSides">
            <wp:wrapPolygon edited="0">
              <wp:start x="9584" y="0"/>
              <wp:lineTo x="5160" y="1481"/>
              <wp:lineTo x="442" y="7406"/>
              <wp:lineTo x="295" y="19255"/>
              <wp:lineTo x="1032" y="20736"/>
              <wp:lineTo x="4276" y="20736"/>
              <wp:lineTo x="8404" y="20736"/>
              <wp:lineTo x="14744" y="20736"/>
              <wp:lineTo x="18135" y="17774"/>
              <wp:lineTo x="17988" y="11849"/>
              <wp:lineTo x="20494" y="8146"/>
              <wp:lineTo x="19904" y="4443"/>
              <wp:lineTo x="10763" y="0"/>
              <wp:lineTo x="9584"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0825"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ES" w:eastAsia="es-ES"/>
      </w:rPr>
      <w:drawing>
        <wp:anchor distT="0" distB="0" distL="114300" distR="114300" simplePos="0" relativeHeight="251658240" behindDoc="1" locked="0" layoutInCell="1" allowOverlap="1" wp14:anchorId="367D995B" wp14:editId="0B710DDB">
          <wp:simplePos x="0" y="0"/>
          <wp:positionH relativeFrom="column">
            <wp:posOffset>3415665</wp:posOffset>
          </wp:positionH>
          <wp:positionV relativeFrom="paragraph">
            <wp:posOffset>-252095</wp:posOffset>
          </wp:positionV>
          <wp:extent cx="2047875" cy="502920"/>
          <wp:effectExtent l="0" t="0" r="9525" b="0"/>
          <wp:wrapTight wrapText="bothSides">
            <wp:wrapPolygon edited="0">
              <wp:start x="0" y="0"/>
              <wp:lineTo x="0" y="20455"/>
              <wp:lineTo x="21500" y="20455"/>
              <wp:lineTo x="21500" y="818"/>
              <wp:lineTo x="2089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47875" cy="5029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44B62"/>
    <w:multiLevelType w:val="hybridMultilevel"/>
    <w:tmpl w:val="D05C046A"/>
    <w:lvl w:ilvl="0" w:tplc="A35A672C">
      <w:start w:val="1"/>
      <w:numFmt w:val="bullet"/>
      <w:lvlText w:val=""/>
      <w:lvlJc w:val="left"/>
      <w:pPr>
        <w:ind w:left="720" w:hanging="360"/>
      </w:pPr>
      <w:rPr>
        <w:rFonts w:ascii="Symbol" w:hAnsi="Symbol" w:hint="default"/>
        <w:color w:val="2B1581"/>
        <w:u w:color="099F5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66D1898"/>
    <w:multiLevelType w:val="hybridMultilevel"/>
    <w:tmpl w:val="F4BA435E"/>
    <w:lvl w:ilvl="0" w:tplc="CB84332E">
      <w:start w:val="1"/>
      <w:numFmt w:val="bullet"/>
      <w:lvlText w:val=""/>
      <w:lvlJc w:val="left"/>
      <w:pPr>
        <w:ind w:left="720" w:hanging="360"/>
      </w:pPr>
      <w:rPr>
        <w:rFonts w:ascii="Symbol" w:hAnsi="Symbol" w:hint="default"/>
        <w:sz w:val="20"/>
        <w:szCs w:val="20"/>
        <w:u w:color="099F5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3EA016A"/>
    <w:multiLevelType w:val="hybridMultilevel"/>
    <w:tmpl w:val="FB5A5580"/>
    <w:lvl w:ilvl="0" w:tplc="DF0A036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7CA"/>
    <w:rsid w:val="00017F47"/>
    <w:rsid w:val="001807EC"/>
    <w:rsid w:val="00213ABC"/>
    <w:rsid w:val="00216891"/>
    <w:rsid w:val="002605BB"/>
    <w:rsid w:val="00273C44"/>
    <w:rsid w:val="003C0B9A"/>
    <w:rsid w:val="00423383"/>
    <w:rsid w:val="005005C0"/>
    <w:rsid w:val="00544FBE"/>
    <w:rsid w:val="0055566C"/>
    <w:rsid w:val="006030B3"/>
    <w:rsid w:val="006109AB"/>
    <w:rsid w:val="00652408"/>
    <w:rsid w:val="006607CA"/>
    <w:rsid w:val="006C58FF"/>
    <w:rsid w:val="006F6C21"/>
    <w:rsid w:val="007E2334"/>
    <w:rsid w:val="008A3CF4"/>
    <w:rsid w:val="008D1C37"/>
    <w:rsid w:val="00961D7A"/>
    <w:rsid w:val="009706D5"/>
    <w:rsid w:val="00A879CD"/>
    <w:rsid w:val="00A928DC"/>
    <w:rsid w:val="00B22EBE"/>
    <w:rsid w:val="00BA5E18"/>
    <w:rsid w:val="00C35A2B"/>
    <w:rsid w:val="00C522D6"/>
    <w:rsid w:val="00C721B2"/>
    <w:rsid w:val="00CD1946"/>
    <w:rsid w:val="00D12EB5"/>
    <w:rsid w:val="00D733DE"/>
    <w:rsid w:val="00E45ABD"/>
    <w:rsid w:val="00EE54D7"/>
  </w:rsids>
  <m:mathPr>
    <m:mathFont m:val="Cambria Math"/>
    <m:brkBin m:val="before"/>
    <m:brkBinSub m:val="--"/>
    <m:smallFrac m:val="0"/>
    <m:dispDef/>
    <m:lMargin m:val="0"/>
    <m:rMargin m:val="0"/>
    <m:defJc m:val="centerGroup"/>
    <m:wrapIndent m:val="1440"/>
    <m:intLim m:val="subSup"/>
    <m:naryLim m:val="undOvr"/>
  </m:mathPr>
  <w:themeFontLang w:val="es-ES_tradn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C522D6"/>
    <w:pPr>
      <w:spacing w:before="100" w:beforeAutospacing="1" w:after="100" w:afterAutospacing="1" w:line="240" w:lineRule="auto"/>
      <w:outlineLvl w:val="2"/>
    </w:pPr>
    <w:rPr>
      <w:rFonts w:ascii="Times New Roman" w:eastAsia="Times New Roman" w:hAnsi="Times New Roman" w:cs="Times New Roman"/>
      <w:b/>
      <w:bCs/>
      <w:sz w:val="27"/>
      <w:szCs w:val="27"/>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607C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607CA"/>
  </w:style>
  <w:style w:type="paragraph" w:styleId="Piedepgina">
    <w:name w:val="footer"/>
    <w:basedOn w:val="Normal"/>
    <w:link w:val="PiedepginaCar"/>
    <w:uiPriority w:val="99"/>
    <w:unhideWhenUsed/>
    <w:rsid w:val="006607C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607CA"/>
  </w:style>
  <w:style w:type="paragraph" w:styleId="Prrafodelista">
    <w:name w:val="List Paragraph"/>
    <w:basedOn w:val="Normal"/>
    <w:uiPriority w:val="34"/>
    <w:qFormat/>
    <w:rsid w:val="006607CA"/>
    <w:pPr>
      <w:ind w:left="720"/>
      <w:contextualSpacing/>
    </w:pPr>
  </w:style>
  <w:style w:type="character" w:customStyle="1" w:styleId="jsgrdq">
    <w:name w:val="jsgrdq"/>
    <w:basedOn w:val="Fuentedeprrafopredeter"/>
    <w:rsid w:val="006607CA"/>
  </w:style>
  <w:style w:type="character" w:customStyle="1" w:styleId="Ttulo3Car">
    <w:name w:val="Título 3 Car"/>
    <w:basedOn w:val="Fuentedeprrafopredeter"/>
    <w:link w:val="Ttulo3"/>
    <w:uiPriority w:val="9"/>
    <w:rsid w:val="00C522D6"/>
    <w:rPr>
      <w:rFonts w:ascii="Times New Roman" w:eastAsia="Times New Roman" w:hAnsi="Times New Roman" w:cs="Times New Roman"/>
      <w:b/>
      <w:bCs/>
      <w:sz w:val="27"/>
      <w:szCs w:val="27"/>
      <w:lang w:val="es-ES" w:eastAsia="es-ES"/>
    </w:rPr>
  </w:style>
  <w:style w:type="character" w:customStyle="1" w:styleId="go">
    <w:name w:val="go"/>
    <w:basedOn w:val="Fuentedeprrafopredeter"/>
    <w:rsid w:val="00C522D6"/>
  </w:style>
  <w:style w:type="character" w:styleId="Hipervnculo">
    <w:name w:val="Hyperlink"/>
    <w:basedOn w:val="Fuentedeprrafopredeter"/>
    <w:uiPriority w:val="99"/>
    <w:unhideWhenUsed/>
    <w:rsid w:val="001807E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C522D6"/>
    <w:pPr>
      <w:spacing w:before="100" w:beforeAutospacing="1" w:after="100" w:afterAutospacing="1" w:line="240" w:lineRule="auto"/>
      <w:outlineLvl w:val="2"/>
    </w:pPr>
    <w:rPr>
      <w:rFonts w:ascii="Times New Roman" w:eastAsia="Times New Roman" w:hAnsi="Times New Roman" w:cs="Times New Roman"/>
      <w:b/>
      <w:bCs/>
      <w:sz w:val="27"/>
      <w:szCs w:val="27"/>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607C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607CA"/>
  </w:style>
  <w:style w:type="paragraph" w:styleId="Piedepgina">
    <w:name w:val="footer"/>
    <w:basedOn w:val="Normal"/>
    <w:link w:val="PiedepginaCar"/>
    <w:uiPriority w:val="99"/>
    <w:unhideWhenUsed/>
    <w:rsid w:val="006607C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607CA"/>
  </w:style>
  <w:style w:type="paragraph" w:styleId="Prrafodelista">
    <w:name w:val="List Paragraph"/>
    <w:basedOn w:val="Normal"/>
    <w:uiPriority w:val="34"/>
    <w:qFormat/>
    <w:rsid w:val="006607CA"/>
    <w:pPr>
      <w:ind w:left="720"/>
      <w:contextualSpacing/>
    </w:pPr>
  </w:style>
  <w:style w:type="character" w:customStyle="1" w:styleId="jsgrdq">
    <w:name w:val="jsgrdq"/>
    <w:basedOn w:val="Fuentedeprrafopredeter"/>
    <w:rsid w:val="006607CA"/>
  </w:style>
  <w:style w:type="character" w:customStyle="1" w:styleId="Ttulo3Car">
    <w:name w:val="Título 3 Car"/>
    <w:basedOn w:val="Fuentedeprrafopredeter"/>
    <w:link w:val="Ttulo3"/>
    <w:uiPriority w:val="9"/>
    <w:rsid w:val="00C522D6"/>
    <w:rPr>
      <w:rFonts w:ascii="Times New Roman" w:eastAsia="Times New Roman" w:hAnsi="Times New Roman" w:cs="Times New Roman"/>
      <w:b/>
      <w:bCs/>
      <w:sz w:val="27"/>
      <w:szCs w:val="27"/>
      <w:lang w:val="es-ES" w:eastAsia="es-ES"/>
    </w:rPr>
  </w:style>
  <w:style w:type="character" w:customStyle="1" w:styleId="go">
    <w:name w:val="go"/>
    <w:basedOn w:val="Fuentedeprrafopredeter"/>
    <w:rsid w:val="00C522D6"/>
  </w:style>
  <w:style w:type="character" w:styleId="Hipervnculo">
    <w:name w:val="Hyperlink"/>
    <w:basedOn w:val="Fuentedeprrafopredeter"/>
    <w:uiPriority w:val="99"/>
    <w:unhideWhenUsed/>
    <w:rsid w:val="001807E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04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ulvio.amato@idaea.csic.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638</Words>
  <Characters>3515</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CSIC</Company>
  <LinksUpToDate>false</LinksUpToDate>
  <CharactersWithSpaces>4145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Sánchez Arroyo</dc:creator>
  <cp:lastModifiedBy>Fulvio Amato</cp:lastModifiedBy>
  <cp:revision>9</cp:revision>
  <dcterms:created xsi:type="dcterms:W3CDTF">2020-07-16T06:51:00Z</dcterms:created>
  <dcterms:modified xsi:type="dcterms:W3CDTF">2020-07-16T12:15:00Z</dcterms:modified>
</cp:coreProperties>
</file>